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附</w:t>
      </w:r>
      <w:r>
        <w:rPr>
          <w:rFonts w:hint="eastAsia" w:ascii="仿宋_GB2312" w:hAnsi="仿宋_GB2312" w:eastAsia="仿宋_GB2312" w:cs="仿宋_GB2312"/>
          <w:b/>
          <w:bCs/>
          <w:color w:val="222222"/>
          <w:kern w:val="0"/>
          <w:sz w:val="32"/>
          <w:szCs w:val="32"/>
          <w:lang w:val="en-US" w:eastAsia="zh-CN"/>
        </w:rPr>
        <w:t>件</w:t>
      </w:r>
      <w:r>
        <w:rPr>
          <w:rFonts w:hint="eastAsia" w:ascii="仿宋_GB2312" w:hAnsi="仿宋_GB2312" w:eastAsia="仿宋_GB2312" w:cs="仿宋_GB2312"/>
          <w:b/>
          <w:bCs/>
          <w:color w:val="222222"/>
          <w:kern w:val="0"/>
          <w:sz w:val="32"/>
          <w:szCs w:val="32"/>
        </w:rPr>
        <w:t>三</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val="0"/>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《广州大典》普及书系</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val="0"/>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广府名人作品选读（系列）</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val="0"/>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基本编写体例</w:t>
      </w: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宋体"/>
          <w:color w:val="222222"/>
          <w:kern w:val="0"/>
          <w:sz w:val="26"/>
          <w:szCs w:val="26"/>
        </w:rPr>
      </w:pP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《广州大典》普及书系广府名人作品选读</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系列</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每种</w:t>
      </w:r>
      <w:r>
        <w:rPr>
          <w:rFonts w:hint="eastAsia" w:ascii="仿宋_GB2312" w:hAnsi="仿宋_GB2312" w:eastAsia="仿宋_GB2312" w:cs="仿宋_GB2312"/>
          <w:color w:val="222222"/>
          <w:kern w:val="0"/>
          <w:sz w:val="32"/>
          <w:szCs w:val="32"/>
          <w:lang w:val="en-US" w:eastAsia="zh-CN"/>
        </w:rPr>
        <w:t>读</w:t>
      </w:r>
      <w:r>
        <w:rPr>
          <w:rFonts w:hint="eastAsia" w:ascii="仿宋_GB2312" w:hAnsi="仿宋_GB2312" w:eastAsia="仿宋_GB2312" w:cs="仿宋_GB2312"/>
          <w:color w:val="222222"/>
          <w:kern w:val="0"/>
          <w:sz w:val="32"/>
          <w:szCs w:val="32"/>
        </w:rPr>
        <w:t>本</w:t>
      </w:r>
      <w:r>
        <w:rPr>
          <w:rFonts w:hint="eastAsia" w:ascii="仿宋_GB2312" w:hAnsi="仿宋_GB2312" w:eastAsia="仿宋_GB2312" w:cs="仿宋_GB2312"/>
          <w:color w:val="222222"/>
          <w:kern w:val="0"/>
          <w:sz w:val="32"/>
          <w:szCs w:val="32"/>
          <w:lang w:val="en-US" w:eastAsia="zh-CN"/>
        </w:rPr>
        <w:t>需</w:t>
      </w:r>
      <w:r>
        <w:rPr>
          <w:rFonts w:hint="eastAsia" w:ascii="仿宋_GB2312" w:hAnsi="仿宋_GB2312" w:eastAsia="仿宋_GB2312" w:cs="仿宋_GB2312"/>
          <w:color w:val="222222"/>
          <w:kern w:val="0"/>
          <w:sz w:val="32"/>
          <w:szCs w:val="32"/>
        </w:rPr>
        <w:t>包含六要件，即：一、目录；二、导读；三、正文；四、名人简谱（或编年事略）；五、参考文献（推荐延伸阅读书目）；六、后记。其中</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lang w:val="en-US" w:eastAsia="zh-CN"/>
        </w:rPr>
        <w:t>读本主体</w:t>
      </w:r>
      <w:r>
        <w:rPr>
          <w:rFonts w:hint="eastAsia" w:ascii="仿宋_GB2312" w:hAnsi="仿宋_GB2312" w:eastAsia="仿宋_GB2312" w:cs="仿宋_GB2312"/>
          <w:color w:val="222222"/>
          <w:kern w:val="0"/>
          <w:sz w:val="32"/>
          <w:szCs w:val="32"/>
        </w:rPr>
        <w:t>为“导读”和“正文”两大部分。</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“导读”部分需要做到资料翔实、叙述生动，分析评价客观精到，对作者的叙事能力和研究水平有较高要求</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主要包括：作者介绍、作品概况、编选说明。其中：</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1.作者介绍：包括作者生平、代表作品等；</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2.作品概况：包括作品背景介绍和作品价值分析等。其中，作品价值分析包括作品在岭南文化乃至中华文化中的历史地位和文化价值；</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3.编选说明：包括编选版本来源、作品编选情况等。</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“正文”部分需要做到让普通读者无障碍地走进经典文本</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主要包括：选文（须经点校）、题解（按语）、注释、今译、评析等部分。其中：</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1.注释：对关键字、词、句进行解释说明；</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2.今译：对内容艰涩的选文进行翻译（选文文字浅易的可省去翻译部分）；</w:t>
      </w: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3.评析：对选文的基本内涵、创作特色等作出简明扼要的剖析。</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各部分之间</w:t>
      </w:r>
      <w:r>
        <w:rPr>
          <w:rFonts w:hint="eastAsia" w:ascii="仿宋_GB2312" w:hAnsi="仿宋_GB2312" w:eastAsia="仿宋_GB2312" w:cs="仿宋_GB2312"/>
          <w:color w:val="222222"/>
          <w:kern w:val="0"/>
          <w:sz w:val="32"/>
          <w:szCs w:val="32"/>
          <w:lang w:val="en-US" w:eastAsia="zh-CN"/>
        </w:rPr>
        <w:t>的编排</w:t>
      </w:r>
      <w:r>
        <w:rPr>
          <w:rFonts w:hint="eastAsia" w:ascii="仿宋_GB2312" w:hAnsi="仿宋_GB2312" w:eastAsia="仿宋_GB2312" w:cs="仿宋_GB2312"/>
          <w:color w:val="222222"/>
          <w:kern w:val="0"/>
          <w:sz w:val="32"/>
          <w:szCs w:val="32"/>
        </w:rPr>
        <w:t>需要做到详略得当，避免文字重复。</w:t>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OGY2NTNjNjcyMWUzZmIyZWEzYjA5NWUxYTJjMTEifQ=="/>
  </w:docVars>
  <w:rsids>
    <w:rsidRoot w:val="00000000"/>
    <w:rsid w:val="238E0947"/>
    <w:rsid w:val="41CC6917"/>
    <w:rsid w:val="6F24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483</Characters>
  <Lines>0</Lines>
  <Paragraphs>0</Paragraphs>
  <TotalTime>0</TotalTime>
  <ScaleCrop>false</ScaleCrop>
  <LinksUpToDate>false</LinksUpToDate>
  <CharactersWithSpaces>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2023-05-17T02:03:47Z</dcterms:created>
  <dc:creator>jinfeng</dc:creator>
  <cp:lastModifiedBy>Ng Zi-paang</cp:lastModifiedBy>
  <dcterms:modified xsi:type="dcterms:W3CDTF">2023-05-17T02:04:04Z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CAD6AEB081674CEFA63B3C19D0BF965E_12</vt:lpwstr>
  </property>
</Properties>
</file>